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6756" w:rsidRPr="00F4286D" w:rsidRDefault="00F06756" w:rsidP="00F06756">
      <w:pPr>
        <w:rPr>
          <w:b/>
          <w:u w:val="single"/>
        </w:rPr>
      </w:pPr>
      <w:r>
        <w:rPr>
          <w:noProof/>
          <w:lang w:eastAsia="en-GB"/>
        </w:rPr>
        <mc:AlternateContent>
          <mc:Choice Requires="wps">
            <w:drawing>
              <wp:anchor distT="45720" distB="45720" distL="114300" distR="114300" simplePos="0" relativeHeight="251659264" behindDoc="0" locked="0" layoutInCell="1" allowOverlap="1" wp14:anchorId="29A6E5F5" wp14:editId="02D0B20A">
                <wp:simplePos x="0" y="0"/>
                <wp:positionH relativeFrom="margin">
                  <wp:posOffset>-457200</wp:posOffset>
                </wp:positionH>
                <wp:positionV relativeFrom="paragraph">
                  <wp:posOffset>274320</wp:posOffset>
                </wp:positionV>
                <wp:extent cx="9791700" cy="1404620"/>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0" cy="1404620"/>
                        </a:xfrm>
                        <a:prstGeom prst="rect">
                          <a:avLst/>
                        </a:prstGeom>
                        <a:solidFill>
                          <a:srgbClr val="FFFFFF"/>
                        </a:solidFill>
                        <a:ln w="9525">
                          <a:solidFill>
                            <a:srgbClr val="000000"/>
                          </a:solidFill>
                          <a:miter lim="800000"/>
                          <a:headEnd/>
                          <a:tailEnd/>
                        </a:ln>
                      </wps:spPr>
                      <wps:txbx>
                        <w:txbxContent>
                          <w:p w:rsidR="00F06756" w:rsidRDefault="00F06756" w:rsidP="00F06756">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F06756" w:rsidRDefault="00F06756" w:rsidP="00F06756">
                            <w:r>
                              <w:t>We have tried to make the tasks as easy to understand as possible and have provided supporting material for these where necessary. Many of the activities involve online resources as we hope these are easily accessible from any location and have a minimal environmental impact when compared to photocopying packs of work for each child.</w:t>
                            </w:r>
                          </w:p>
                          <w:p w:rsidR="00F06756" w:rsidRDefault="00F06756" w:rsidP="00F06756">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A6E5F5" id="_x0000_t202" coordsize="21600,21600" o:spt="202" path="m,l,21600r21600,l21600,xe">
                <v:stroke joinstyle="miter"/>
                <v:path gradientshapeok="t" o:connecttype="rect"/>
              </v:shapetype>
              <v:shape id="Text Box 2" o:spid="_x0000_s1026" type="#_x0000_t202" style="position:absolute;margin-left:-36pt;margin-top:21.6pt;width:771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dVrJAIAAEcEAAAOAAAAZHJzL2Uyb0RvYy54bWysU9uO2yAQfa/Uf0C8N74o2WysdVbbbFNV&#10;2l6k3X4AxjhGBYYCiZ1+fQecTaNt+1LVDxYww+HMOTM3t6NW5CCcl2BqWsxySoTh0Eqzq+nXp+2b&#10;a0p8YKZlCoyo6VF4ert+/epmsJUooQfVCkcQxPhqsDXtQ7BVlnneC838DKwwGOzAaRZw63ZZ69iA&#10;6FplZZ5fZQO41jrgwns8vZ+CdJ3wu07w8LnrvAhE1RS5hfR36d/Ef7a+YdXOMdtLfqLB/oGFZtLg&#10;o2eoexYY2Tv5G5SW3IGHLsw46Ay6TnKRasBqivxFNY89syLVguJ4e5bJ/z9Y/unwxRHZ1rQslpQY&#10;ptGkJzEG8hZGUkZ9BusrTHu0mBhGPEafU63ePgD/5omBTc/MTtw5B0MvWIv8ingzu7g64fgI0gwf&#10;ocVn2D5AAho7p6N4KAdBdPTpePYmUuF4uFquimWOIY6xYp7Pr8rkXsaq5+vW+fBegCZxUVOH5id4&#10;dnjwIdJh1XNKfM2Dku1WKpU2btdslCMHho2yTV+q4EWaMmRALotyMSnwV4g8fX+C0DJgxyupa3p9&#10;TmJV1O2daVM/BibVtEbKypyEjNpNKoaxGU/GNNAeUVIHU2fjJOKiB/eDkgG7uqb++545QYn6YNCW&#10;VTGfxzFIm/liiRoSdxlpLiPMcISqaaBkWm5CGp0kmL1D+7YyCRt9npicuGK3Jr1PkxXH4XKfsn7N&#10;//onAAAA//8DAFBLAwQUAAYACAAAACEAXfd/Q98AAAALAQAADwAAAGRycy9kb3ducmV2LnhtbEyP&#10;wU7DMBBE70j8g7VIXKrWIU1TFLKpoFJPnBrK3Y2XJCJeB9tt07/HPcFxdkazb8rNZAZxJud7ywhP&#10;iwQEcWN1zy3C4WM3fwbhg2KtBsuEcCUPm+r+rlSFthfe07kOrYgl7AuF0IUwFlL6piOj/MKOxNH7&#10;ss6oEKVrpXbqEsvNINMkyaVRPccPnRpp21HzXZ8MQv5TL2fvn3rG++vuzTVmpbeHFeLjw/T6AiLQ&#10;FP7CcMOP6FBFpqM9sfZiQJiv07glIGTLFMQtkK2TeDkipHmWgaxK+X9D9QsAAP//AwBQSwECLQAU&#10;AAYACAAAACEAtoM4kv4AAADhAQAAEwAAAAAAAAAAAAAAAAAAAAAAW0NvbnRlbnRfVHlwZXNdLnht&#10;bFBLAQItABQABgAIAAAAIQA4/SH/1gAAAJQBAAALAAAAAAAAAAAAAAAAAC8BAABfcmVscy8ucmVs&#10;c1BLAQItABQABgAIAAAAIQDuYdVrJAIAAEcEAAAOAAAAAAAAAAAAAAAAAC4CAABkcnMvZTJvRG9j&#10;LnhtbFBLAQItABQABgAIAAAAIQBd939D3wAAAAsBAAAPAAAAAAAAAAAAAAAAAH4EAABkcnMvZG93&#10;bnJldi54bWxQSwUGAAAAAAQABADzAAAAigUAAAAA&#10;">
                <v:textbox style="mso-fit-shape-to-text:t">
                  <w:txbxContent>
                    <w:p w:rsidR="00F06756" w:rsidRDefault="00F06756" w:rsidP="00F06756">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F06756" w:rsidRDefault="00F06756" w:rsidP="00F06756">
                      <w:r>
                        <w:t>We have tried to make the tasks as easy to understand as possible and have provided supporting material for these where necessary. Many of the activities involve online resources as we hope these are easily accessible from any location and have a minimal environmental impact when compared to photocopying packs of work for each child.</w:t>
                      </w:r>
                    </w:p>
                    <w:p w:rsidR="00F06756" w:rsidRDefault="00F06756" w:rsidP="00F06756">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v:textbox>
                <w10:wrap type="square" anchorx="margin"/>
              </v:shape>
            </w:pict>
          </mc:Fallback>
        </mc:AlternateContent>
      </w:r>
      <w:r w:rsidR="008B2D51">
        <w:rPr>
          <w:b/>
          <w:u w:val="single"/>
        </w:rPr>
        <w:t>Year 5</w:t>
      </w:r>
    </w:p>
    <w:p w:rsidR="00F06756" w:rsidRDefault="00F06756" w:rsidP="00F06756"/>
    <w:tbl>
      <w:tblPr>
        <w:tblStyle w:val="TableGrid"/>
        <w:tblW w:w="15451" w:type="dxa"/>
        <w:tblInd w:w="-714" w:type="dxa"/>
        <w:tblLook w:val="04A0" w:firstRow="1" w:lastRow="0" w:firstColumn="1" w:lastColumn="0" w:noHBand="0" w:noVBand="1"/>
      </w:tblPr>
      <w:tblGrid>
        <w:gridCol w:w="1702"/>
        <w:gridCol w:w="6662"/>
        <w:gridCol w:w="7087"/>
      </w:tblGrid>
      <w:tr w:rsidR="00F06756" w:rsidTr="00EB25DA">
        <w:tc>
          <w:tcPr>
            <w:tcW w:w="1702" w:type="dxa"/>
          </w:tcPr>
          <w:p w:rsidR="00F06756" w:rsidRPr="00DB6475" w:rsidRDefault="00F06756" w:rsidP="00EB25DA">
            <w:pPr>
              <w:rPr>
                <w:b/>
              </w:rPr>
            </w:pPr>
            <w:r>
              <w:rPr>
                <w:b/>
              </w:rPr>
              <w:t>Subject</w:t>
            </w:r>
          </w:p>
        </w:tc>
        <w:tc>
          <w:tcPr>
            <w:tcW w:w="6662" w:type="dxa"/>
          </w:tcPr>
          <w:p w:rsidR="00F06756" w:rsidRPr="00DB6475" w:rsidRDefault="00F06756" w:rsidP="00EB25DA">
            <w:pPr>
              <w:rPr>
                <w:b/>
              </w:rPr>
            </w:pPr>
            <w:r>
              <w:rPr>
                <w:b/>
              </w:rPr>
              <w:t>Summary</w:t>
            </w:r>
          </w:p>
        </w:tc>
        <w:tc>
          <w:tcPr>
            <w:tcW w:w="7087" w:type="dxa"/>
          </w:tcPr>
          <w:p w:rsidR="00F06756" w:rsidRPr="00DB6475" w:rsidRDefault="00F06756" w:rsidP="00EB25DA">
            <w:pPr>
              <w:rPr>
                <w:b/>
              </w:rPr>
            </w:pPr>
            <w:r>
              <w:rPr>
                <w:b/>
              </w:rPr>
              <w:t>Task</w:t>
            </w:r>
          </w:p>
        </w:tc>
      </w:tr>
      <w:tr w:rsidR="00F06756" w:rsidTr="00EB25DA">
        <w:tc>
          <w:tcPr>
            <w:tcW w:w="1702" w:type="dxa"/>
          </w:tcPr>
          <w:p w:rsidR="00F06756" w:rsidRDefault="00F06756" w:rsidP="00EB25DA"/>
          <w:p w:rsidR="00F06756" w:rsidRDefault="00685A4C" w:rsidP="00EB25DA">
            <w:r>
              <w:t>PSHE</w:t>
            </w:r>
          </w:p>
        </w:tc>
        <w:tc>
          <w:tcPr>
            <w:tcW w:w="6662" w:type="dxa"/>
          </w:tcPr>
          <w:p w:rsidR="00F06756" w:rsidRPr="00DB6475" w:rsidRDefault="00685A4C" w:rsidP="00EB25DA">
            <w:r>
              <w:t>Over the course of the last several weeks, times have been very unusual for us all – the children included. As part of their work with us, the Schools Library Service have put together a time capsule booklet / activity pack which may help children explore their feelings and thoughts about the recent weeks.</w:t>
            </w:r>
            <w:r w:rsidR="00F06756">
              <w:t xml:space="preserve"> </w:t>
            </w:r>
          </w:p>
        </w:tc>
        <w:tc>
          <w:tcPr>
            <w:tcW w:w="7087" w:type="dxa"/>
          </w:tcPr>
          <w:p w:rsidR="00AC1931" w:rsidRDefault="00685A4C" w:rsidP="00AC1931">
            <w:pPr>
              <w:pStyle w:val="ListParagraph"/>
              <w:numPr>
                <w:ilvl w:val="0"/>
                <w:numId w:val="5"/>
              </w:numPr>
            </w:pPr>
            <w:r>
              <w:t>Work your way through the time capsule booklet (which is linked to at the very top of the home learning page on the school website, just below teachers’ emails).</w:t>
            </w:r>
          </w:p>
        </w:tc>
      </w:tr>
      <w:tr w:rsidR="002F781B" w:rsidTr="00EB25DA">
        <w:tc>
          <w:tcPr>
            <w:tcW w:w="1702" w:type="dxa"/>
          </w:tcPr>
          <w:p w:rsidR="002F781B" w:rsidRDefault="002F781B" w:rsidP="00EB25DA"/>
          <w:p w:rsidR="002F781B" w:rsidRDefault="002F781B" w:rsidP="00EB25DA">
            <w:r>
              <w:t>English</w:t>
            </w:r>
          </w:p>
        </w:tc>
        <w:tc>
          <w:tcPr>
            <w:tcW w:w="6662" w:type="dxa"/>
          </w:tcPr>
          <w:p w:rsidR="002F781B" w:rsidRDefault="002F781B" w:rsidP="00EB25DA">
            <w:r>
              <w:t>Spelling, punctuation and grammar (</w:t>
            </w:r>
            <w:proofErr w:type="spellStart"/>
            <w:r>
              <w:t>SPaG</w:t>
            </w:r>
            <w:proofErr w:type="spellEnd"/>
            <w:r>
              <w:t>) make up the foundations of accurate writing. This week, I’ve included some practice mats on the school website.</w:t>
            </w:r>
          </w:p>
        </w:tc>
        <w:tc>
          <w:tcPr>
            <w:tcW w:w="7087" w:type="dxa"/>
          </w:tcPr>
          <w:p w:rsidR="002F781B" w:rsidRDefault="00685A4C" w:rsidP="002F781B">
            <w:pPr>
              <w:pStyle w:val="ListParagraph"/>
              <w:numPr>
                <w:ilvl w:val="0"/>
                <w:numId w:val="10"/>
              </w:numPr>
            </w:pPr>
            <w:r>
              <w:t>This week, I’d love to see how creative you can be. I’ve placed a ‘boring example’ piece of writing in the resources section on the home learning page of the school website. When you open the document, the black writing is the one I want you to read first.</w:t>
            </w:r>
          </w:p>
          <w:p w:rsidR="00685A4C" w:rsidRDefault="00685A4C" w:rsidP="002F781B">
            <w:pPr>
              <w:pStyle w:val="ListParagraph"/>
              <w:numPr>
                <w:ilvl w:val="0"/>
                <w:numId w:val="10"/>
              </w:numPr>
            </w:pPr>
            <w:r>
              <w:t xml:space="preserve">Discuss with someone at home – is this piece interesting? Is it well-written? Why? Why not? </w:t>
            </w:r>
          </w:p>
          <w:p w:rsidR="00685A4C" w:rsidRDefault="00685A4C" w:rsidP="002F781B">
            <w:pPr>
              <w:pStyle w:val="ListParagraph"/>
              <w:numPr>
                <w:ilvl w:val="0"/>
                <w:numId w:val="10"/>
              </w:numPr>
            </w:pPr>
            <w:r>
              <w:t>Read the red text and discuss with someone at home whether this one is better. What makes it better?</w:t>
            </w:r>
          </w:p>
          <w:p w:rsidR="00685A4C" w:rsidRDefault="00685A4C" w:rsidP="002F781B">
            <w:pPr>
              <w:pStyle w:val="ListParagraph"/>
              <w:numPr>
                <w:ilvl w:val="0"/>
                <w:numId w:val="10"/>
              </w:numPr>
            </w:pPr>
            <w:r>
              <w:t>Now re-write the black writing on your own. Continue the story in an exciting and interesting way.</w:t>
            </w:r>
          </w:p>
          <w:p w:rsidR="00685A4C" w:rsidRDefault="00685A4C" w:rsidP="002F781B">
            <w:pPr>
              <w:pStyle w:val="ListParagraph"/>
              <w:numPr>
                <w:ilvl w:val="0"/>
                <w:numId w:val="10"/>
              </w:numPr>
            </w:pPr>
            <w:r>
              <w:lastRenderedPageBreak/>
              <w:t>If you’d like to share your work with me, please ask someone to email it through to me.</w:t>
            </w:r>
          </w:p>
          <w:p w:rsidR="002F781B" w:rsidRDefault="002F781B" w:rsidP="002F781B">
            <w:pPr>
              <w:pStyle w:val="ListParagraph"/>
              <w:ind w:left="360"/>
            </w:pPr>
          </w:p>
        </w:tc>
      </w:tr>
      <w:tr w:rsidR="00F06756" w:rsidTr="00EB25DA">
        <w:tc>
          <w:tcPr>
            <w:tcW w:w="1702" w:type="dxa"/>
          </w:tcPr>
          <w:p w:rsidR="00F06756" w:rsidRDefault="00F06756" w:rsidP="00EB25DA"/>
          <w:p w:rsidR="00F06756" w:rsidRDefault="00F06756" w:rsidP="00EB25DA">
            <w:r>
              <w:t>Maths</w:t>
            </w:r>
          </w:p>
        </w:tc>
        <w:tc>
          <w:tcPr>
            <w:tcW w:w="6662" w:type="dxa"/>
          </w:tcPr>
          <w:p w:rsidR="00F06756" w:rsidRDefault="00AC1931" w:rsidP="00EB25DA">
            <w:bookmarkStart w:id="0" w:name="_GoBack"/>
            <w:bookmarkEnd w:id="0"/>
            <w:r>
              <w:t>Co</w:t>
            </w:r>
            <w:r w:rsidR="00685A4C">
              <w:t>ntinue</w:t>
            </w:r>
            <w:r w:rsidR="008B2D51">
              <w:t xml:space="preserve"> the fractions</w:t>
            </w:r>
            <w:r w:rsidR="005813CC">
              <w:t xml:space="preserve"> chapter, Te</w:t>
            </w:r>
            <w:r w:rsidR="008B2D51">
              <w:t>xtbook and Workbook 1, Chapter 6</w:t>
            </w:r>
            <w:r w:rsidR="005813CC">
              <w:t>.</w:t>
            </w:r>
          </w:p>
          <w:p w:rsidR="009D42E7" w:rsidRDefault="009D42E7" w:rsidP="00EB25DA"/>
          <w:p w:rsidR="009D42E7" w:rsidRDefault="009D42E7" w:rsidP="00EB25DA"/>
          <w:p w:rsidR="009D42E7" w:rsidRDefault="009D42E7" w:rsidP="00EB25DA">
            <w:r>
              <w:t xml:space="preserve">Any number work (adding, subtracting, multiplying or dividing) will help keep children’s brains ticking. Times Table </w:t>
            </w:r>
            <w:proofErr w:type="spellStart"/>
            <w:r>
              <w:t>Rockstars</w:t>
            </w:r>
            <w:proofErr w:type="spellEnd"/>
            <w:r>
              <w:t xml:space="preserve"> (</w:t>
            </w:r>
            <w:hyperlink r:id="rId7" w:history="1">
              <w:r>
                <w:rPr>
                  <w:rStyle w:val="Hyperlink"/>
                </w:rPr>
                <w:t>https://ttrockstars.com/</w:t>
              </w:r>
            </w:hyperlink>
            <w:r>
              <w:t>) and 10ticks (</w:t>
            </w:r>
            <w:hyperlink r:id="rId8" w:history="1">
              <w:r>
                <w:rPr>
                  <w:rStyle w:val="Hyperlink"/>
                </w:rPr>
                <w:t>https://www.10ticks.com/</w:t>
              </w:r>
            </w:hyperlink>
            <w:r>
              <w:t>) are very helpful for mental agility activities.</w:t>
            </w:r>
          </w:p>
        </w:tc>
        <w:tc>
          <w:tcPr>
            <w:tcW w:w="7087" w:type="dxa"/>
          </w:tcPr>
          <w:p w:rsidR="009D42E7" w:rsidRDefault="009D42E7" w:rsidP="009D42E7">
            <w:pPr>
              <w:pStyle w:val="ListParagraph"/>
              <w:numPr>
                <w:ilvl w:val="0"/>
                <w:numId w:val="2"/>
              </w:numPr>
            </w:pPr>
            <w:r>
              <w:t>One lesson of maths each day is a suggested amount. This begins with a work through the textbook question and task before completing the workbook. Follow on from last week’s suggested activities.</w:t>
            </w:r>
          </w:p>
          <w:p w:rsidR="005813CC" w:rsidRDefault="005813CC" w:rsidP="005813CC">
            <w:pPr>
              <w:pStyle w:val="ListParagraph"/>
              <w:ind w:left="360"/>
            </w:pPr>
          </w:p>
          <w:p w:rsidR="009D42E7" w:rsidRDefault="009D42E7" w:rsidP="009D42E7">
            <w:pPr>
              <w:pStyle w:val="ListParagraph"/>
              <w:ind w:left="360"/>
            </w:pPr>
          </w:p>
          <w:p w:rsidR="009D42E7" w:rsidRDefault="009D42E7" w:rsidP="009D42E7">
            <w:pPr>
              <w:pStyle w:val="ListParagraph"/>
              <w:numPr>
                <w:ilvl w:val="0"/>
                <w:numId w:val="2"/>
              </w:numPr>
              <w:rPr>
                <w:rFonts w:eastAsiaTheme="minorEastAsia"/>
              </w:rPr>
            </w:pPr>
            <w:r>
              <w:t xml:space="preserve">Daily lessons are available via the BBC </w:t>
            </w:r>
            <w:proofErr w:type="spellStart"/>
            <w:r>
              <w:t>Bitesize</w:t>
            </w:r>
            <w:proofErr w:type="spellEnd"/>
            <w:r>
              <w:t xml:space="preserve"> website (</w:t>
            </w:r>
            <w:hyperlink r:id="rId9">
              <w:r w:rsidRPr="4DD37C7B">
                <w:rPr>
                  <w:rStyle w:val="Hyperlink"/>
                </w:rPr>
                <w:t>https://www.bbc.co.uk/bitesize/tags/zhgppg8/year-5-lessons/1</w:t>
              </w:r>
            </w:hyperlink>
            <w:r>
              <w:t>) and are great.</w:t>
            </w:r>
          </w:p>
          <w:p w:rsidR="00F06756" w:rsidRDefault="00F06756" w:rsidP="009D42E7">
            <w:pPr>
              <w:pStyle w:val="ListParagraph"/>
              <w:ind w:left="360"/>
            </w:pPr>
          </w:p>
        </w:tc>
      </w:tr>
      <w:tr w:rsidR="00F06756" w:rsidTr="00EB25DA">
        <w:tc>
          <w:tcPr>
            <w:tcW w:w="1702" w:type="dxa"/>
          </w:tcPr>
          <w:p w:rsidR="00F06756" w:rsidRDefault="00F06756" w:rsidP="00EB25DA"/>
          <w:p w:rsidR="00F06756" w:rsidRDefault="009D42E7" w:rsidP="00EB25DA">
            <w:r>
              <w:t>History</w:t>
            </w:r>
          </w:p>
        </w:tc>
        <w:tc>
          <w:tcPr>
            <w:tcW w:w="6662" w:type="dxa"/>
          </w:tcPr>
          <w:p w:rsidR="00AC1931" w:rsidRDefault="00685A4C" w:rsidP="00EB25DA">
            <w:r>
              <w:t>If you’ve been following these weekly plans, you’ll have learnt some new things about Ancient Greek civilisation over the last few weeks</w:t>
            </w:r>
            <w:r w:rsidR="00AC1931">
              <w:t>.</w:t>
            </w:r>
          </w:p>
        </w:tc>
        <w:tc>
          <w:tcPr>
            <w:tcW w:w="7087" w:type="dxa"/>
          </w:tcPr>
          <w:p w:rsidR="009D42E7" w:rsidRDefault="00AC1931" w:rsidP="00685A4C">
            <w:r>
              <w:t xml:space="preserve">1.  </w:t>
            </w:r>
            <w:r w:rsidR="00685A4C">
              <w:t>Go back to your KWL grid which you created at the beginning of our Ancient Greeks topic. Can you answer any of your questions?</w:t>
            </w:r>
          </w:p>
          <w:p w:rsidR="00685A4C" w:rsidRDefault="00685A4C" w:rsidP="00685A4C">
            <w:r>
              <w:t>2. Complete the ‘learnt’ column with some interesting things that you’ve now learnt.</w:t>
            </w:r>
          </w:p>
          <w:p w:rsidR="00685A4C" w:rsidRDefault="00685A4C" w:rsidP="00685A4C">
            <w:r>
              <w:t xml:space="preserve">3. Choose one of your original questions and answer it, sharing your new knowledge on a </w:t>
            </w:r>
            <w:proofErr w:type="spellStart"/>
            <w:r>
              <w:t>Powerpoint</w:t>
            </w:r>
            <w:proofErr w:type="spellEnd"/>
            <w:r>
              <w:t xml:space="preserve"> or Google Slides. You may need to do some research.</w:t>
            </w:r>
          </w:p>
        </w:tc>
      </w:tr>
      <w:tr w:rsidR="00F06756" w:rsidTr="00EB25DA">
        <w:tc>
          <w:tcPr>
            <w:tcW w:w="1702" w:type="dxa"/>
          </w:tcPr>
          <w:p w:rsidR="00F06756" w:rsidRDefault="00F06756" w:rsidP="00EB25DA"/>
          <w:p w:rsidR="00F06756" w:rsidRDefault="00F06756" w:rsidP="00EB25DA">
            <w:r>
              <w:t>French</w:t>
            </w:r>
          </w:p>
          <w:p w:rsidR="00F06756" w:rsidRDefault="00F06756" w:rsidP="00EB25DA"/>
        </w:tc>
        <w:tc>
          <w:tcPr>
            <w:tcW w:w="6662" w:type="dxa"/>
          </w:tcPr>
          <w:p w:rsidR="00F06756" w:rsidRDefault="00F06756" w:rsidP="00EB25DA"/>
        </w:tc>
        <w:tc>
          <w:tcPr>
            <w:tcW w:w="7087" w:type="dxa"/>
          </w:tcPr>
          <w:p w:rsidR="00F06756" w:rsidRDefault="00F06756" w:rsidP="00F06756">
            <w:pPr>
              <w:pStyle w:val="ListParagraph"/>
              <w:numPr>
                <w:ilvl w:val="0"/>
                <w:numId w:val="4"/>
              </w:numPr>
            </w:pPr>
            <w:proofErr w:type="spellStart"/>
            <w:r>
              <w:t>Duolingo</w:t>
            </w:r>
            <w:proofErr w:type="spellEnd"/>
            <w:r>
              <w:t xml:space="preserve"> (a free app available on the app store or at </w:t>
            </w:r>
            <w:hyperlink r:id="rId10" w:history="1">
              <w:r>
                <w:rPr>
                  <w:rStyle w:val="Hyperlink"/>
                </w:rPr>
                <w:t>https://www.duolingo.com/</w:t>
              </w:r>
            </w:hyperlink>
            <w:r>
              <w:t>) is a great app to keep learning French independently and continues to be popular.</w:t>
            </w:r>
          </w:p>
        </w:tc>
      </w:tr>
    </w:tbl>
    <w:p w:rsidR="00F06756" w:rsidRDefault="00F06756" w:rsidP="00F06756"/>
    <w:p w:rsidR="00F06756" w:rsidRDefault="00F06756" w:rsidP="00F06756">
      <w:r>
        <w:t xml:space="preserve">Throughout this tricky time, many educational websites are offering free online resources or access to help with home learning. Some recommended websites to help with additional tasks and activities are linked on our school website at: </w:t>
      </w:r>
      <w:hyperlink r:id="rId11" w:history="1">
        <w:r>
          <w:rPr>
            <w:rStyle w:val="Hyperlink"/>
          </w:rPr>
          <w:t>https://www.middletononthewoldsprimary.co.uk/parents/support_for_home_learning/links_for_home_learning.html</w:t>
        </w:r>
      </w:hyperlink>
    </w:p>
    <w:p w:rsidR="00F06756" w:rsidRDefault="00F06756" w:rsidP="00F06756">
      <w:pPr>
        <w:pStyle w:val="ListParagraph"/>
      </w:pPr>
    </w:p>
    <w:p w:rsidR="005A2BA2" w:rsidRDefault="005A2BA2"/>
    <w:sectPr w:rsidR="005A2BA2" w:rsidSect="00DB6475">
      <w:headerReference w:type="defaul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5346" w:rsidRDefault="004B5346">
      <w:pPr>
        <w:spacing w:after="0" w:line="240" w:lineRule="auto"/>
      </w:pPr>
      <w:r>
        <w:separator/>
      </w:r>
    </w:p>
  </w:endnote>
  <w:endnote w:type="continuationSeparator" w:id="0">
    <w:p w:rsidR="004B5346" w:rsidRDefault="004B53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5346" w:rsidRDefault="004B5346">
      <w:pPr>
        <w:spacing w:after="0" w:line="240" w:lineRule="auto"/>
      </w:pPr>
      <w:r>
        <w:separator/>
      </w:r>
    </w:p>
  </w:footnote>
  <w:footnote w:type="continuationSeparator" w:id="0">
    <w:p w:rsidR="004B5346" w:rsidRDefault="004B53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200" w:rsidRDefault="00D8210E" w:rsidP="00A54824">
    <w:pPr>
      <w:pStyle w:val="Header"/>
      <w:tabs>
        <w:tab w:val="clear" w:pos="4513"/>
        <w:tab w:val="clear" w:pos="9026"/>
        <w:tab w:val="left" w:pos="1704"/>
      </w:tabs>
    </w:pPr>
    <w:r>
      <w:rPr>
        <w:noProof/>
        <w:lang w:eastAsia="en-GB"/>
      </w:rPr>
      <w:drawing>
        <wp:anchor distT="0" distB="0" distL="114300" distR="114300" simplePos="0" relativeHeight="251659264" behindDoc="1" locked="0" layoutInCell="1" allowOverlap="1" wp14:anchorId="28D3C10A" wp14:editId="5EA16D7B">
          <wp:simplePos x="0" y="0"/>
          <wp:positionH relativeFrom="column">
            <wp:posOffset>-472440</wp:posOffset>
          </wp:positionH>
          <wp:positionV relativeFrom="paragraph">
            <wp:posOffset>-289560</wp:posOffset>
          </wp:positionV>
          <wp:extent cx="640080" cy="640080"/>
          <wp:effectExtent l="0" t="0" r="7620" b="7620"/>
          <wp:wrapTight wrapText="bothSides">
            <wp:wrapPolygon edited="0">
              <wp:start x="0" y="0"/>
              <wp:lineTo x="0" y="21214"/>
              <wp:lineTo x="21214" y="21214"/>
              <wp:lineTo x="2121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TW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080" cy="640080"/>
                  </a:xfrm>
                  <a:prstGeom prst="rect">
                    <a:avLst/>
                  </a:prstGeom>
                </pic:spPr>
              </pic:pic>
            </a:graphicData>
          </a:graphic>
          <wp14:sizeRelH relativeFrom="page">
            <wp14:pctWidth>0</wp14:pctWidth>
          </wp14:sizeRelH>
          <wp14:sizeRelV relativeFrom="page">
            <wp14:pctHeight>0</wp14:pctHeight>
          </wp14:sizeRelV>
        </wp:anchor>
      </w:drawing>
    </w:r>
    <w:r>
      <w:t xml:space="preserve">Middleton On </w:t>
    </w:r>
    <w:proofErr w:type="gramStart"/>
    <w:r>
      <w:t>The</w:t>
    </w:r>
    <w:proofErr w:type="gramEnd"/>
    <w:r>
      <w:t xml:space="preserve"> Wolds Primary School</w:t>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8241F"/>
    <w:multiLevelType w:val="hybridMultilevel"/>
    <w:tmpl w:val="13B44A5C"/>
    <w:lvl w:ilvl="0" w:tplc="E6DAC28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AD27F6"/>
    <w:multiLevelType w:val="hybridMultilevel"/>
    <w:tmpl w:val="D832B3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6B34D81"/>
    <w:multiLevelType w:val="hybridMultilevel"/>
    <w:tmpl w:val="8F4CE06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EB47C05"/>
    <w:multiLevelType w:val="hybridMultilevel"/>
    <w:tmpl w:val="A15246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5B75B00"/>
    <w:multiLevelType w:val="hybridMultilevel"/>
    <w:tmpl w:val="A816E7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AF86E92"/>
    <w:multiLevelType w:val="hybridMultilevel"/>
    <w:tmpl w:val="30B853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12F6A72"/>
    <w:multiLevelType w:val="hybridMultilevel"/>
    <w:tmpl w:val="3C141BB0"/>
    <w:lvl w:ilvl="0" w:tplc="CBE2375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1716F2F"/>
    <w:multiLevelType w:val="hybridMultilevel"/>
    <w:tmpl w:val="3A0A099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55A0ACA"/>
    <w:multiLevelType w:val="hybridMultilevel"/>
    <w:tmpl w:val="1C983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216809"/>
    <w:multiLevelType w:val="hybridMultilevel"/>
    <w:tmpl w:val="260883D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9"/>
  </w:num>
  <w:num w:numId="2">
    <w:abstractNumId w:val="7"/>
  </w:num>
  <w:num w:numId="3">
    <w:abstractNumId w:val="4"/>
  </w:num>
  <w:num w:numId="4">
    <w:abstractNumId w:val="5"/>
  </w:num>
  <w:num w:numId="5">
    <w:abstractNumId w:val="3"/>
  </w:num>
  <w:num w:numId="6">
    <w:abstractNumId w:val="1"/>
  </w:num>
  <w:num w:numId="7">
    <w:abstractNumId w:val="0"/>
  </w:num>
  <w:num w:numId="8">
    <w:abstractNumId w:val="6"/>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756"/>
    <w:rsid w:val="000336A3"/>
    <w:rsid w:val="000F2BEF"/>
    <w:rsid w:val="00222639"/>
    <w:rsid w:val="002F58CC"/>
    <w:rsid w:val="002F781B"/>
    <w:rsid w:val="004A6F09"/>
    <w:rsid w:val="004B5346"/>
    <w:rsid w:val="005813CC"/>
    <w:rsid w:val="005A2BA2"/>
    <w:rsid w:val="005C45BE"/>
    <w:rsid w:val="00685A4C"/>
    <w:rsid w:val="006B0D56"/>
    <w:rsid w:val="006C74A0"/>
    <w:rsid w:val="007B3FBB"/>
    <w:rsid w:val="008B2D51"/>
    <w:rsid w:val="009D42E7"/>
    <w:rsid w:val="00A0299D"/>
    <w:rsid w:val="00AC1931"/>
    <w:rsid w:val="00C22316"/>
    <w:rsid w:val="00C7765C"/>
    <w:rsid w:val="00D8210E"/>
    <w:rsid w:val="00F067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31EA8"/>
  <w15:chartTrackingRefBased/>
  <w15:docId w15:val="{B8688B2F-5349-4021-A58B-FA440E4FE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7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67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6756"/>
    <w:pPr>
      <w:ind w:left="720"/>
      <w:contextualSpacing/>
    </w:pPr>
  </w:style>
  <w:style w:type="character" w:styleId="Hyperlink">
    <w:name w:val="Hyperlink"/>
    <w:basedOn w:val="DefaultParagraphFont"/>
    <w:uiPriority w:val="99"/>
    <w:unhideWhenUsed/>
    <w:rsid w:val="00F06756"/>
    <w:rPr>
      <w:color w:val="0000FF"/>
      <w:u w:val="single"/>
    </w:rPr>
  </w:style>
  <w:style w:type="paragraph" w:styleId="Header">
    <w:name w:val="header"/>
    <w:basedOn w:val="Normal"/>
    <w:link w:val="HeaderChar"/>
    <w:uiPriority w:val="99"/>
    <w:unhideWhenUsed/>
    <w:rsid w:val="00F067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6756"/>
  </w:style>
  <w:style w:type="paragraph" w:styleId="NormalWeb">
    <w:name w:val="Normal (Web)"/>
    <w:basedOn w:val="Normal"/>
    <w:uiPriority w:val="99"/>
    <w:semiHidden/>
    <w:unhideWhenUsed/>
    <w:rsid w:val="00C7765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01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0ticks.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trockstars.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iddletononthewoldsprimary.co.uk/parents/support_for_home_learning/links_for_home_learning.html" TargetMode="External"/><Relationship Id="rId5" Type="http://schemas.openxmlformats.org/officeDocument/2006/relationships/footnotes" Target="footnotes.xml"/><Relationship Id="rId10" Type="http://schemas.openxmlformats.org/officeDocument/2006/relationships/hyperlink" Target="https://www.duolingo.com/" TargetMode="External"/><Relationship Id="rId4" Type="http://schemas.openxmlformats.org/officeDocument/2006/relationships/webSettings" Target="webSettings.xml"/><Relationship Id="rId9" Type="http://schemas.openxmlformats.org/officeDocument/2006/relationships/hyperlink" Target="https://www.bbc.co.uk/bitesize/tags/zhgppg8/year-5-lessons/1"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2832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Bell</dc:creator>
  <cp:keywords/>
  <dc:description/>
  <cp:lastModifiedBy>Mr Bell</cp:lastModifiedBy>
  <cp:revision>3</cp:revision>
  <dcterms:created xsi:type="dcterms:W3CDTF">2020-05-31T18:01:00Z</dcterms:created>
  <dcterms:modified xsi:type="dcterms:W3CDTF">2020-05-31T18:04:00Z</dcterms:modified>
</cp:coreProperties>
</file>