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46C"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9204E3" w:rsidRPr="00F4286D">
        <w:rPr>
          <w:b/>
          <w:u w:val="single"/>
        </w:rPr>
        <w:t>Year 6</w:t>
      </w:r>
    </w:p>
    <w:p w:rsidR="00F4286D" w:rsidRDefault="00F4286D">
      <w:r>
        <w:t>All children across the school have access to both Times Table Rock stars and Spelling Shed. The children know their logins (and these are written in the back of their planner just in case).</w:t>
      </w:r>
    </w:p>
    <w:p w:rsidR="00F4286D" w:rsidRDefault="00F4286D">
      <w:r>
        <w:t xml:space="preserve">Times Table Rock Stars is available to play at: </w:t>
      </w:r>
      <w:hyperlink r:id="rId7" w:history="1">
        <w:r w:rsidRPr="004735D2">
          <w:rPr>
            <w:rStyle w:val="Hyperlink"/>
          </w:rPr>
          <w:t>http://ttrockstars.com</w:t>
        </w:r>
      </w:hyperlink>
    </w:p>
    <w:p w:rsidR="00F4286D" w:rsidRDefault="00F4286D">
      <w:r>
        <w:t xml:space="preserve">Spelling Shed is available to play at: </w:t>
      </w:r>
      <w:hyperlink r:id="rId8" w:history="1">
        <w:r w:rsidRPr="004735D2">
          <w:rPr>
            <w:rStyle w:val="Hyperlink"/>
          </w:rPr>
          <w:t>http://spellingshed.com</w:t>
        </w:r>
      </w:hyperlink>
    </w:p>
    <w:p w:rsidR="00F4286D" w:rsidRDefault="00F4286D">
      <w:r>
        <w:t>Year 6 also have a 10 minute practice booklet which has been used to set some homework tasks earlier in the year. All children have this in their bookbags and this can be used throughout any time away from school.</w:t>
      </w:r>
    </w:p>
    <w:p w:rsidR="00D56AE8" w:rsidRDefault="00D56AE8">
      <w:r>
        <w:t>In addition to this, all children have their reading book in their bookbag. Encouraging regular reading over this period will help with both reading and writing.</w:t>
      </w:r>
    </w:p>
    <w:tbl>
      <w:tblPr>
        <w:tblStyle w:val="TableGrid"/>
        <w:tblW w:w="15451" w:type="dxa"/>
        <w:tblInd w:w="-714" w:type="dxa"/>
        <w:tblLook w:val="04A0" w:firstRow="1" w:lastRow="0" w:firstColumn="1" w:lastColumn="0" w:noHBand="0" w:noVBand="1"/>
      </w:tblPr>
      <w:tblGrid>
        <w:gridCol w:w="1702"/>
        <w:gridCol w:w="6662"/>
        <w:gridCol w:w="7087"/>
      </w:tblGrid>
      <w:tr w:rsidR="00DB6475" w:rsidTr="00DB6475">
        <w:tc>
          <w:tcPr>
            <w:tcW w:w="1702" w:type="dxa"/>
          </w:tcPr>
          <w:p w:rsidR="00DB6475" w:rsidRPr="00DB6475" w:rsidRDefault="00DB6475">
            <w:pPr>
              <w:rPr>
                <w:b/>
              </w:rPr>
            </w:pPr>
            <w:r>
              <w:rPr>
                <w:b/>
              </w:rPr>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Default="00DB6475"/>
          <w:p w:rsidR="00DB6475" w:rsidRDefault="00DB6475">
            <w:r>
              <w:t>We are currently learning about narrative poetry. This is a type of poetry which also tells a story and therefore has a plot.</w:t>
            </w:r>
          </w:p>
          <w:p w:rsidR="00DB6475" w:rsidRDefault="00DB6475"/>
          <w:p w:rsidR="00DB6475" w:rsidRDefault="00DB6475">
            <w:r>
              <w:rPr>
                <w:b/>
              </w:rPr>
              <w:lastRenderedPageBreak/>
              <w:t>Custard The Dragon</w:t>
            </w:r>
            <w:r>
              <w:t xml:space="preserve"> is the title of the poem and tells the story of a dragon who is a coward. A pirate appears at the house and Custard learns to be brave.</w:t>
            </w:r>
          </w:p>
          <w:p w:rsidR="00DB6475" w:rsidRPr="00DB6475" w:rsidRDefault="00DB6475"/>
        </w:tc>
        <w:tc>
          <w:tcPr>
            <w:tcW w:w="7087" w:type="dxa"/>
          </w:tcPr>
          <w:p w:rsidR="00DB6475" w:rsidRDefault="00DB6475"/>
          <w:p w:rsidR="00DB6475" w:rsidRDefault="00DB6475" w:rsidP="009204E3">
            <w:pPr>
              <w:pStyle w:val="ListParagraph"/>
              <w:numPr>
                <w:ilvl w:val="0"/>
                <w:numId w:val="1"/>
              </w:numPr>
            </w:pPr>
            <w:r>
              <w:t xml:space="preserve">The children should read the poem and learn the plot. </w:t>
            </w:r>
            <w:r w:rsidR="009204E3">
              <w:t>To assist with this, they could create a storymap (see the example).</w:t>
            </w:r>
          </w:p>
          <w:p w:rsidR="00A423EF" w:rsidRDefault="00A423EF" w:rsidP="00F0717D"/>
          <w:p w:rsidR="00A423EF" w:rsidRDefault="00A423EF" w:rsidP="00A423EF">
            <w:pPr>
              <w:pStyle w:val="ListParagraph"/>
              <w:numPr>
                <w:ilvl w:val="0"/>
                <w:numId w:val="1"/>
              </w:numPr>
            </w:pPr>
            <w:r>
              <w:lastRenderedPageBreak/>
              <w:t xml:space="preserve">The children </w:t>
            </w:r>
            <w:r w:rsidR="00E8546C">
              <w:t>should then write a plot summary of the narrative poem</w:t>
            </w:r>
            <w:r w:rsidR="00E019DE">
              <w:t xml:space="preserve"> in the form of a book review. Children should aim to cover the key points and changes in characters.</w:t>
            </w:r>
            <w:bookmarkStart w:id="0" w:name="_GoBack"/>
            <w:bookmarkEnd w:id="0"/>
          </w:p>
          <w:p w:rsidR="00F0717D" w:rsidRDefault="00F0717D" w:rsidP="00F0717D">
            <w:pPr>
              <w:pStyle w:val="ListParagraph"/>
            </w:pPr>
          </w:p>
          <w:p w:rsidR="00F0717D" w:rsidRDefault="00F0717D" w:rsidP="00A423EF">
            <w:pPr>
              <w:pStyle w:val="ListParagraph"/>
              <w:numPr>
                <w:ilvl w:val="0"/>
                <w:numId w:val="1"/>
              </w:numPr>
            </w:pPr>
            <w:r>
              <w:t>The children should then create their own character. Perhaps they are cowardly. Maybe they are easily scared. They could be overly enthusiastic… or whatever your child’s imagination creates. Draw this character and write a brief explanation about what they are like.</w:t>
            </w:r>
          </w:p>
          <w:p w:rsidR="00F0717D" w:rsidRDefault="00F0717D" w:rsidP="00F0717D">
            <w:pPr>
              <w:pStyle w:val="ListParagraph"/>
            </w:pPr>
          </w:p>
          <w:p w:rsidR="00F0717D" w:rsidRDefault="00F0717D" w:rsidP="00A423EF">
            <w:pPr>
              <w:pStyle w:val="ListParagraph"/>
              <w:numPr>
                <w:ilvl w:val="0"/>
                <w:numId w:val="1"/>
              </w:numPr>
            </w:pPr>
            <w:r>
              <w:t>Using the ‘Change Story Boxing Up Sheet’, children should plan out their own narrative which follows a similar pattern to the original poem.</w:t>
            </w:r>
          </w:p>
          <w:p w:rsidR="00F0717D" w:rsidRDefault="00F0717D" w:rsidP="00F0717D">
            <w:pPr>
              <w:pStyle w:val="ListParagraph"/>
            </w:pPr>
          </w:p>
          <w:p w:rsidR="00F0717D" w:rsidRDefault="00F0717D" w:rsidP="00A423EF">
            <w:pPr>
              <w:pStyle w:val="ListParagraph"/>
              <w:numPr>
                <w:ilvl w:val="0"/>
                <w:numId w:val="1"/>
              </w:numPr>
            </w:pPr>
            <w:r>
              <w:t>Using the original poem as a guide, children should create their own poem in a similar fashion to that of Custard The Dragon.</w:t>
            </w:r>
          </w:p>
          <w:p w:rsidR="00E8546C" w:rsidRDefault="00E8546C" w:rsidP="00E8546C"/>
        </w:tc>
      </w:tr>
      <w:tr w:rsidR="00DB6475" w:rsidTr="00DB6475">
        <w:tc>
          <w:tcPr>
            <w:tcW w:w="1702" w:type="dxa"/>
          </w:tcPr>
          <w:p w:rsidR="00E8546C" w:rsidRDefault="00E8546C"/>
          <w:p w:rsidR="00DB6475" w:rsidRDefault="00DB6475">
            <w:r>
              <w:t>Maths</w:t>
            </w:r>
          </w:p>
        </w:tc>
        <w:tc>
          <w:tcPr>
            <w:tcW w:w="6662" w:type="dxa"/>
          </w:tcPr>
          <w:p w:rsidR="00DB6475" w:rsidRDefault="00DB6475"/>
          <w:p w:rsidR="00E8546C" w:rsidRDefault="00E8546C" w:rsidP="00E8546C">
            <w:r>
              <w:t>We have been learning about solving word problems and tackling very complicated questions. Some of the more complex questions in the maths SATs papers are in a similar style to those we have been looking at.</w:t>
            </w:r>
          </w:p>
          <w:p w:rsidR="00E8546C" w:rsidRDefault="00E8546C" w:rsidP="00E8546C"/>
          <w:p w:rsidR="00F4286D" w:rsidRDefault="00E8546C" w:rsidP="00E8546C">
            <w:r>
              <w:t xml:space="preserve">Whilst it would be excellent if you feel confident to help your child practice some of the processes to solve these style of question, we understand </w:t>
            </w:r>
            <w:r w:rsidR="009715B3">
              <w:t xml:space="preserve">that these are often different to the ones we had learnt at school. </w:t>
            </w:r>
            <w:r w:rsidR="00F4286D">
              <w:t>With that in mind, we are suggesting that where there is a difference in method that the solution to these questions will be covered upon the children’s return to school.</w:t>
            </w:r>
          </w:p>
          <w:p w:rsidR="00E8546C" w:rsidRDefault="00E8546C" w:rsidP="00E8546C">
            <w:r>
              <w:t xml:space="preserve"> </w:t>
            </w:r>
          </w:p>
        </w:tc>
        <w:tc>
          <w:tcPr>
            <w:tcW w:w="7087" w:type="dxa"/>
          </w:tcPr>
          <w:p w:rsidR="00DB6475" w:rsidRDefault="00DB6475"/>
          <w:p w:rsidR="00E8546C" w:rsidRDefault="00F4286D" w:rsidP="00E8546C">
            <w:pPr>
              <w:pStyle w:val="ListParagraph"/>
              <w:numPr>
                <w:ilvl w:val="0"/>
                <w:numId w:val="2"/>
              </w:numPr>
            </w:pPr>
            <w:r>
              <w:t xml:space="preserve">SATs practice papers (available to download here: </w:t>
            </w:r>
            <w:hyperlink r:id="rId9" w:anchor="MATHS_SATS_3_5" w:history="1">
              <w:r>
                <w:rPr>
                  <w:rStyle w:val="Hyperlink"/>
                </w:rPr>
                <w:t>https://www.satspapers.org.uk/Page.aspx?TId=5#MATHS_SATS_3_5</w:t>
              </w:r>
            </w:hyperlink>
            <w:r>
              <w:t>). Arithmetic papers are number-based only. Reasoning papers contain word problems. All mark schemes are available to download via this website for free and requires no sign-up. For those questions which the children struggle with, please do return the tests once the children are back at school so we can look through them together.</w:t>
            </w:r>
          </w:p>
          <w:p w:rsidR="00E8546C" w:rsidRDefault="00E8546C" w:rsidP="00F4286D"/>
        </w:tc>
      </w:tr>
      <w:tr w:rsidR="00DB6475" w:rsidTr="00DB6475">
        <w:tc>
          <w:tcPr>
            <w:tcW w:w="1702" w:type="dxa"/>
          </w:tcPr>
          <w:p w:rsidR="00284316" w:rsidRDefault="00284316"/>
          <w:p w:rsidR="00DB6475" w:rsidRDefault="00DB6475">
            <w:r>
              <w:t>Science</w:t>
            </w:r>
          </w:p>
        </w:tc>
        <w:tc>
          <w:tcPr>
            <w:tcW w:w="6662" w:type="dxa"/>
          </w:tcPr>
          <w:p w:rsidR="00DB6475" w:rsidRDefault="00DB6475"/>
          <w:p w:rsidR="00284316" w:rsidRDefault="00284316">
            <w:r>
              <w:t xml:space="preserve">During science we have been learning about rocks and fossils. We have also begun looking at adaptation within animals in different environments (including how this occurs and why differences within the same species are important to maintain healthy populations should </w:t>
            </w:r>
            <w:r>
              <w:lastRenderedPageBreak/>
              <w:t>change in the environment happen). This is planned to lead on to evolution.</w:t>
            </w:r>
          </w:p>
          <w:p w:rsidR="00284316" w:rsidRDefault="00284316"/>
        </w:tc>
        <w:tc>
          <w:tcPr>
            <w:tcW w:w="7087" w:type="dxa"/>
          </w:tcPr>
          <w:p w:rsidR="00DB6475" w:rsidRDefault="00DB6475"/>
          <w:p w:rsidR="00284316" w:rsidRDefault="0083109C" w:rsidP="00284316">
            <w:pPr>
              <w:pStyle w:val="ListParagraph"/>
              <w:numPr>
                <w:ilvl w:val="0"/>
                <w:numId w:val="3"/>
              </w:numPr>
            </w:pPr>
            <w:r>
              <w:t xml:space="preserve">Consider some adaptations of animals (or plants) in different environments. Children should find / draw an image of an animal in its environment and label how it is adapted to suit its environment. (For additional information about adaptation or a similar task in greater </w:t>
            </w:r>
            <w:r>
              <w:lastRenderedPageBreak/>
              <w:t xml:space="preserve">depth see: </w:t>
            </w:r>
            <w:hyperlink r:id="rId10" w:history="1">
              <w:r>
                <w:rPr>
                  <w:rStyle w:val="Hyperlink"/>
                </w:rPr>
                <w:t>https://www.twinkl.co.uk/resource/tp2-s-113-new-planit-science-year-6-evolution-and-inheritance-lesson-2-adaptation-lesson-pack</w:t>
              </w:r>
            </w:hyperlink>
            <w:r>
              <w:t>)</w:t>
            </w:r>
          </w:p>
          <w:p w:rsidR="00284316" w:rsidRDefault="00284316" w:rsidP="0083109C">
            <w:pPr>
              <w:pStyle w:val="ListParagraph"/>
              <w:ind w:left="360"/>
            </w:pPr>
          </w:p>
        </w:tc>
      </w:tr>
      <w:tr w:rsidR="00DB6475" w:rsidTr="00DB6475">
        <w:tc>
          <w:tcPr>
            <w:tcW w:w="1702" w:type="dxa"/>
          </w:tcPr>
          <w:p w:rsidR="00284316" w:rsidRDefault="00284316"/>
          <w:p w:rsidR="00DB6475" w:rsidRDefault="00DB6475">
            <w:r>
              <w:t>RE</w:t>
            </w:r>
          </w:p>
        </w:tc>
        <w:tc>
          <w:tcPr>
            <w:tcW w:w="6662" w:type="dxa"/>
          </w:tcPr>
          <w:p w:rsidR="00DB6475" w:rsidRDefault="00DB6475"/>
          <w:p w:rsidR="00284316" w:rsidRDefault="00284316">
            <w:r>
              <w:t>Throughout this topic we’ve looked at the life of people of different faiths (including people with no known faith). We have considered whether these people have a vocation – where they feel a calling or dedication to a certain task. We’ve compared the characteristics of these people to see if they are similar or different.</w:t>
            </w:r>
          </w:p>
          <w:p w:rsidR="00284316" w:rsidRDefault="00284316"/>
        </w:tc>
        <w:tc>
          <w:tcPr>
            <w:tcW w:w="7087" w:type="dxa"/>
          </w:tcPr>
          <w:p w:rsidR="00284316" w:rsidRDefault="00284316" w:rsidP="00284316"/>
          <w:p w:rsidR="00284316" w:rsidRDefault="00221AC7" w:rsidP="00284316">
            <w:pPr>
              <w:pStyle w:val="ListParagraph"/>
              <w:numPr>
                <w:ilvl w:val="0"/>
                <w:numId w:val="4"/>
              </w:numPr>
            </w:pPr>
            <w:r>
              <w:t>Look into Saint</w:t>
            </w:r>
            <w:r w:rsidR="00284316">
              <w:t xml:space="preserve"> Francis of Assisi to find out:</w:t>
            </w:r>
          </w:p>
          <w:p w:rsidR="00284316" w:rsidRDefault="00284316" w:rsidP="00284316">
            <w:pPr>
              <w:pStyle w:val="ListParagraph"/>
              <w:numPr>
                <w:ilvl w:val="1"/>
                <w:numId w:val="4"/>
              </w:numPr>
            </w:pPr>
            <w:r>
              <w:t>Who was he?</w:t>
            </w:r>
          </w:p>
          <w:p w:rsidR="00284316" w:rsidRDefault="00284316" w:rsidP="00284316">
            <w:pPr>
              <w:pStyle w:val="ListParagraph"/>
              <w:numPr>
                <w:ilvl w:val="1"/>
                <w:numId w:val="4"/>
              </w:numPr>
            </w:pPr>
            <w:r>
              <w:t>When did he live?</w:t>
            </w:r>
          </w:p>
          <w:p w:rsidR="00284316" w:rsidRDefault="00284316" w:rsidP="00284316">
            <w:pPr>
              <w:pStyle w:val="ListParagraph"/>
              <w:numPr>
                <w:ilvl w:val="1"/>
                <w:numId w:val="4"/>
              </w:numPr>
            </w:pPr>
            <w:r>
              <w:t>What was his life like?</w:t>
            </w:r>
          </w:p>
          <w:p w:rsidR="00284316" w:rsidRDefault="00284316" w:rsidP="00284316">
            <w:pPr>
              <w:pStyle w:val="ListParagraph"/>
              <w:numPr>
                <w:ilvl w:val="1"/>
                <w:numId w:val="4"/>
              </w:numPr>
            </w:pPr>
            <w:r>
              <w:t xml:space="preserve">What changed? </w:t>
            </w:r>
          </w:p>
          <w:p w:rsidR="00284316" w:rsidRDefault="00284316" w:rsidP="00284316">
            <w:pPr>
              <w:pStyle w:val="ListParagraph"/>
              <w:numPr>
                <w:ilvl w:val="1"/>
                <w:numId w:val="4"/>
              </w:numPr>
            </w:pPr>
            <w:r>
              <w:t>Did this change his perception of things which are important?</w:t>
            </w:r>
          </w:p>
          <w:p w:rsidR="00284316" w:rsidRDefault="00284316" w:rsidP="00284316">
            <w:pPr>
              <w:pStyle w:val="ListParagraph"/>
              <w:numPr>
                <w:ilvl w:val="1"/>
                <w:numId w:val="4"/>
              </w:numPr>
            </w:pPr>
            <w:r>
              <w:t>What did he do?</w:t>
            </w:r>
          </w:p>
          <w:p w:rsidR="00221AC7" w:rsidRDefault="00221AC7" w:rsidP="00221AC7"/>
          <w:p w:rsidR="00221AC7" w:rsidRDefault="00221AC7" w:rsidP="00221AC7">
            <w:pPr>
              <w:pStyle w:val="ListParagraph"/>
              <w:ind w:left="360"/>
            </w:pPr>
            <w:r>
              <w:rPr>
                <w:i/>
              </w:rPr>
              <w:t xml:space="preserve">Alongside Googling ‘St Francis of Assisi KS2’ to find this information, Twinkl are also providing a free download of their powerpoint available at: </w:t>
            </w:r>
            <w:hyperlink r:id="rId11" w:history="1">
              <w:r>
                <w:rPr>
                  <w:rStyle w:val="Hyperlink"/>
                </w:rPr>
                <w:t>https://www.twinkl.co.uk/resource/t2-re-302-st-francis-of-assisi-information-powerpoint</w:t>
              </w:r>
            </w:hyperlink>
          </w:p>
          <w:p w:rsidR="00221AC7" w:rsidRDefault="00221AC7" w:rsidP="00221AC7">
            <w:pPr>
              <w:pStyle w:val="ListParagraph"/>
              <w:ind w:left="360"/>
              <w:rPr>
                <w:i/>
              </w:rPr>
            </w:pPr>
          </w:p>
          <w:p w:rsidR="00221AC7" w:rsidRPr="00221AC7" w:rsidRDefault="00221AC7" w:rsidP="00221AC7">
            <w:pPr>
              <w:pStyle w:val="ListParagraph"/>
              <w:numPr>
                <w:ilvl w:val="0"/>
                <w:numId w:val="4"/>
              </w:numPr>
            </w:pPr>
            <w:r>
              <w:t xml:space="preserve">Create a set of quiz cards about the life of St. Francis (similar to the available set from Twinkl: </w:t>
            </w:r>
            <w:hyperlink r:id="rId12" w:history="1">
              <w:r>
                <w:rPr>
                  <w:rStyle w:val="Hyperlink"/>
                </w:rPr>
                <w:t>https://www.twinkl.co.uk/resource/t2-re-320-saint-francis-of-assisi-quiz-cards</w:t>
              </w:r>
            </w:hyperlink>
          </w:p>
          <w:p w:rsidR="00284316" w:rsidRDefault="00284316" w:rsidP="00284316">
            <w:pPr>
              <w:pStyle w:val="ListParagraph"/>
              <w:ind w:left="360"/>
            </w:pPr>
          </w:p>
          <w:p w:rsidR="00284316" w:rsidRDefault="00284316" w:rsidP="00284316">
            <w:pPr>
              <w:pStyle w:val="ListParagraph"/>
              <w:numPr>
                <w:ilvl w:val="0"/>
                <w:numId w:val="4"/>
              </w:numPr>
            </w:pPr>
            <w:r>
              <w:t>C</w:t>
            </w:r>
            <w:r w:rsidR="00221AC7">
              <w:t>onsider whether St. Francis:</w:t>
            </w:r>
          </w:p>
          <w:p w:rsidR="00221AC7" w:rsidRDefault="00221AC7" w:rsidP="00221AC7">
            <w:pPr>
              <w:pStyle w:val="ListParagraph"/>
              <w:numPr>
                <w:ilvl w:val="1"/>
                <w:numId w:val="4"/>
              </w:numPr>
            </w:pPr>
            <w:r>
              <w:t>had a vocation?</w:t>
            </w:r>
          </w:p>
          <w:p w:rsidR="00221AC7" w:rsidRDefault="00221AC7" w:rsidP="00221AC7">
            <w:pPr>
              <w:pStyle w:val="ListParagraph"/>
              <w:numPr>
                <w:ilvl w:val="1"/>
                <w:numId w:val="4"/>
              </w:numPr>
            </w:pPr>
            <w:r>
              <w:t>share any personality characteristics with Muhammad or Ghandi (who we’ve looked at previously).</w:t>
            </w:r>
          </w:p>
          <w:p w:rsidR="00221AC7" w:rsidRDefault="00221AC7" w:rsidP="00221AC7"/>
          <w:p w:rsidR="00221AC7" w:rsidRDefault="00221AC7" w:rsidP="00221AC7">
            <w:r>
              <w:t>This should be completed as a written piece of writing, including an introduction (who St Francis is), main points about whether he has a vocation or not, and an evaluation paragraph about whether St. Francis has a similar personality / set of characteristics to Muhammad and Ghandi.</w:t>
            </w:r>
          </w:p>
          <w:p w:rsidR="00221AC7" w:rsidRDefault="00221AC7" w:rsidP="00221AC7"/>
          <w:p w:rsidR="00221AC7" w:rsidRDefault="00221AC7" w:rsidP="00284316">
            <w:pPr>
              <w:pStyle w:val="ListParagraph"/>
              <w:numPr>
                <w:ilvl w:val="0"/>
                <w:numId w:val="4"/>
              </w:numPr>
            </w:pPr>
            <w:r>
              <w:lastRenderedPageBreak/>
              <w:t>Find out how people become saints. What things have to happen for them to become saints? Do these people always have a vocation? Do these people share any characteristics with other people we have looked at throughout this unit of work?</w:t>
            </w:r>
          </w:p>
          <w:p w:rsidR="00221AC7" w:rsidRDefault="00221AC7" w:rsidP="00221AC7"/>
          <w:p w:rsidR="00221AC7" w:rsidRDefault="00221AC7" w:rsidP="00221AC7">
            <w:r>
              <w:t>This could be completed in any form (eg: powerpoint, written piece, leaflet etc).</w:t>
            </w:r>
          </w:p>
          <w:p w:rsidR="00DB6475" w:rsidRDefault="00DB6475" w:rsidP="00284316"/>
        </w:tc>
      </w:tr>
      <w:tr w:rsidR="00DB6475" w:rsidTr="00DB6475">
        <w:tc>
          <w:tcPr>
            <w:tcW w:w="1702" w:type="dxa"/>
          </w:tcPr>
          <w:p w:rsidR="00221AC7" w:rsidRDefault="00221AC7"/>
          <w:p w:rsidR="00DB6475" w:rsidRDefault="00DB6475">
            <w:r>
              <w:t>History</w:t>
            </w:r>
          </w:p>
        </w:tc>
        <w:tc>
          <w:tcPr>
            <w:tcW w:w="6662" w:type="dxa"/>
          </w:tcPr>
          <w:p w:rsidR="00DB6475" w:rsidRDefault="00DB6475"/>
          <w:p w:rsidR="00221AC7" w:rsidRDefault="00221AC7">
            <w:r>
              <w:t>Over this half term we have been learning about how the Earth has changed over the Cretaceous, Jurassic and Triassic periods of time which coincide with dinosaurs on the planet. Whilst we have covered lots of information about rocks, fossils, the continents and differences between eras, we’ve not looked into different types of dinosaurs yet.</w:t>
            </w:r>
          </w:p>
          <w:p w:rsidR="00221AC7" w:rsidRDefault="00221AC7"/>
        </w:tc>
        <w:tc>
          <w:tcPr>
            <w:tcW w:w="7087" w:type="dxa"/>
          </w:tcPr>
          <w:p w:rsidR="00DB6475" w:rsidRDefault="00DB6475"/>
          <w:p w:rsidR="00221AC7" w:rsidRDefault="00620CDE" w:rsidP="00221AC7">
            <w:pPr>
              <w:pStyle w:val="ListParagraph"/>
              <w:numPr>
                <w:ilvl w:val="0"/>
                <w:numId w:val="5"/>
              </w:numPr>
            </w:pPr>
            <w:r>
              <w:t>Identify different types of dinosaurs (groups – eg: sauropods) and create a factfile about each type. Information about size, names of dinosaurs, food, movement and other interesting facts should be included.</w:t>
            </w:r>
          </w:p>
          <w:p w:rsidR="00221AC7" w:rsidRDefault="00221AC7" w:rsidP="00221AC7"/>
          <w:p w:rsidR="00221AC7" w:rsidRDefault="00221AC7" w:rsidP="00221AC7">
            <w:r>
              <w:t>Information for this can be found at:</w:t>
            </w:r>
          </w:p>
          <w:p w:rsidR="00221AC7" w:rsidRDefault="008C496D" w:rsidP="00221AC7">
            <w:pPr>
              <w:pStyle w:val="ListParagraph"/>
              <w:numPr>
                <w:ilvl w:val="0"/>
                <w:numId w:val="6"/>
              </w:numPr>
            </w:pPr>
            <w:hyperlink r:id="rId13" w:history="1">
              <w:r w:rsidR="00221AC7">
                <w:rPr>
                  <w:rStyle w:val="Hyperlink"/>
                </w:rPr>
                <w:t>https://www.kids-dinosaurs.com/different-types-of-dinosaurs.html</w:t>
              </w:r>
            </w:hyperlink>
          </w:p>
          <w:p w:rsidR="00221AC7" w:rsidRDefault="008C496D" w:rsidP="00221AC7">
            <w:pPr>
              <w:pStyle w:val="ListParagraph"/>
              <w:numPr>
                <w:ilvl w:val="0"/>
                <w:numId w:val="6"/>
              </w:numPr>
            </w:pPr>
            <w:hyperlink r:id="rId14" w:history="1">
              <w:r w:rsidR="00221AC7">
                <w:rPr>
                  <w:rStyle w:val="Hyperlink"/>
                </w:rPr>
                <w:t>https://www.nhm.ac.uk/discover/dino-directory.html</w:t>
              </w:r>
            </w:hyperlink>
            <w:r w:rsidR="00221AC7">
              <w:t xml:space="preserve"> (use the navigation on the left hand side of the page).</w:t>
            </w:r>
          </w:p>
          <w:p w:rsidR="00221AC7" w:rsidRDefault="008C496D" w:rsidP="00221AC7">
            <w:pPr>
              <w:pStyle w:val="ListParagraph"/>
              <w:numPr>
                <w:ilvl w:val="0"/>
                <w:numId w:val="6"/>
              </w:numPr>
            </w:pPr>
            <w:hyperlink r:id="rId15" w:history="1">
              <w:r w:rsidR="00221AC7">
                <w:rPr>
                  <w:rStyle w:val="Hyperlink"/>
                </w:rPr>
                <w:t>https://www.dkfindout.com/uk/dinosaurs-and-prehistoric-life/dinosaurs/</w:t>
              </w:r>
            </w:hyperlink>
          </w:p>
          <w:p w:rsidR="00620CDE" w:rsidRDefault="00620CDE" w:rsidP="00620CDE"/>
          <w:p w:rsidR="00620CDE" w:rsidRDefault="002473C6" w:rsidP="00620CDE">
            <w:pPr>
              <w:pStyle w:val="ListParagraph"/>
              <w:numPr>
                <w:ilvl w:val="0"/>
                <w:numId w:val="5"/>
              </w:numPr>
            </w:pPr>
            <w:r>
              <w:t>Choose one of the dinosaurs and sketch it.</w:t>
            </w:r>
          </w:p>
          <w:p w:rsidR="002473C6" w:rsidRDefault="002473C6" w:rsidP="002473C6"/>
          <w:p w:rsidR="002473C6" w:rsidRDefault="002473C6" w:rsidP="002473C6">
            <w:pPr>
              <w:pStyle w:val="ListParagraph"/>
              <w:numPr>
                <w:ilvl w:val="0"/>
                <w:numId w:val="5"/>
              </w:numPr>
            </w:pPr>
            <w:r>
              <w:t>Write about how the dinosaur is adapted to suit its environment. (eg: Sauropods h</w:t>
            </w:r>
            <w:r w:rsidR="006C0CC3">
              <w:t>ave long necks to possibly reach taller vegetation at the top of trees). There are several different adaptations for each dinosaur and there may be multiple suggestions behind the cause of the adaptation.</w:t>
            </w:r>
          </w:p>
          <w:p w:rsidR="006C0CC3" w:rsidRDefault="006C0CC3" w:rsidP="006C0CC3">
            <w:pPr>
              <w:pStyle w:val="ListParagraph"/>
            </w:pPr>
          </w:p>
          <w:p w:rsidR="006C0CC3" w:rsidRDefault="006C0CC3" w:rsidP="006C0CC3">
            <w:pPr>
              <w:pStyle w:val="ListParagraph"/>
              <w:ind w:left="360"/>
            </w:pPr>
          </w:p>
        </w:tc>
      </w:tr>
      <w:tr w:rsidR="006C0CC3" w:rsidTr="00DB6475">
        <w:tc>
          <w:tcPr>
            <w:tcW w:w="1702" w:type="dxa"/>
          </w:tcPr>
          <w:p w:rsidR="006C0CC3" w:rsidRDefault="006C0CC3"/>
          <w:p w:rsidR="006C0CC3" w:rsidRDefault="006C0CC3">
            <w:r>
              <w:t>PE</w:t>
            </w:r>
          </w:p>
        </w:tc>
        <w:tc>
          <w:tcPr>
            <w:tcW w:w="6662"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7087" w:type="dxa"/>
          </w:tcPr>
          <w:p w:rsidR="006C0CC3" w:rsidRDefault="006C0CC3"/>
          <w:p w:rsidR="006C0CC3" w:rsidRDefault="006C0CC3" w:rsidP="006C0CC3">
            <w:pPr>
              <w:pStyle w:val="ListParagraph"/>
              <w:numPr>
                <w:ilvl w:val="0"/>
                <w:numId w:val="7"/>
              </w:numPr>
            </w:pPr>
            <w:r>
              <w:t xml:space="preserve">There are many Joe Wicks videos which are all available via Twinkl </w:t>
            </w:r>
            <w:r w:rsidR="00712038">
              <w:t>(</w:t>
            </w:r>
            <w:hyperlink r:id="rId16"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712038" w:rsidRDefault="00712038" w:rsidP="00712038">
            <w:pPr>
              <w:pStyle w:val="ListParagraph"/>
              <w:ind w:left="360"/>
            </w:pPr>
          </w:p>
          <w:p w:rsidR="00712038" w:rsidRDefault="00712038" w:rsidP="006C0CC3">
            <w:pPr>
              <w:pStyle w:val="ListParagraph"/>
              <w:numPr>
                <w:ilvl w:val="0"/>
                <w:numId w:val="7"/>
              </w:numPr>
            </w:pPr>
            <w:r>
              <w:t>There are activity cards available to complete different workouts without videos also available via Twinkl (</w:t>
            </w:r>
            <w:hyperlink r:id="rId17"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7087" w:type="dxa"/>
          </w:tcPr>
          <w:p w:rsidR="00994526" w:rsidRDefault="00994526"/>
          <w:p w:rsidR="00994526" w:rsidRDefault="00994526" w:rsidP="00994526">
            <w:pPr>
              <w:pStyle w:val="ListParagraph"/>
              <w:numPr>
                <w:ilvl w:val="0"/>
                <w:numId w:val="8"/>
              </w:numPr>
            </w:pPr>
            <w:r>
              <w:t xml:space="preserve">Duolingo (a free app available on the app store or at </w:t>
            </w:r>
            <w:hyperlink r:id="rId18"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A54824" w:rsidRDefault="00A54824" w:rsidP="00EB1EB2">
      <w:pPr>
        <w:pStyle w:val="ListParagraph"/>
        <w:numPr>
          <w:ilvl w:val="0"/>
          <w:numId w:val="9"/>
        </w:numPr>
      </w:pPr>
      <w:hyperlink r:id="rId19" w:history="1">
        <w:r>
          <w:rPr>
            <w:rStyle w:val="Hyperlink"/>
          </w:rPr>
          <w:t>https://www.twinkl.co.uk/resources/parents/extra-subjects-parents/school-closures-category-free-resources-parents</w:t>
        </w:r>
      </w:hyperlink>
    </w:p>
    <w:p w:rsidR="00EB1EB2" w:rsidRDefault="008C496D" w:rsidP="00EB1EB2">
      <w:pPr>
        <w:pStyle w:val="ListParagraph"/>
        <w:numPr>
          <w:ilvl w:val="0"/>
          <w:numId w:val="9"/>
        </w:numPr>
      </w:pPr>
      <w:hyperlink r:id="rId20" w:history="1">
        <w:r w:rsidR="00EB1EB2">
          <w:rPr>
            <w:rStyle w:val="Hyperlink"/>
          </w:rPr>
          <w:t>https://kids.classroomsecrets.co.uk/</w:t>
        </w:r>
      </w:hyperlink>
    </w:p>
    <w:p w:rsidR="00EB1EB2" w:rsidRDefault="008C496D" w:rsidP="00EB1EB2">
      <w:pPr>
        <w:pStyle w:val="ListParagraph"/>
        <w:numPr>
          <w:ilvl w:val="0"/>
          <w:numId w:val="9"/>
        </w:numPr>
      </w:pPr>
      <w:hyperlink r:id="rId21"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1285F" w:rsidRDefault="00E1285F" w:rsidP="00EB1EB2">
      <w:pPr>
        <w:pStyle w:val="ListParagraph"/>
        <w:numPr>
          <w:ilvl w:val="0"/>
          <w:numId w:val="9"/>
        </w:numPr>
      </w:pPr>
      <w:r>
        <w:t xml:space="preserve">General resources from </w:t>
      </w:r>
      <w:hyperlink r:id="rId22" w:history="1">
        <w:r w:rsidRPr="004735D2">
          <w:rPr>
            <w:rStyle w:val="Hyperlink"/>
          </w:rPr>
          <w:t>http://www.twinkl.co.uk</w:t>
        </w:r>
      </w:hyperlink>
      <w:r>
        <w:t xml:space="preserve"> can be downloaded with a free monthly subscription (an explanation video to help you sign up can be found here: </w:t>
      </w:r>
      <w:hyperlink r:id="rId23" w:history="1">
        <w:r>
          <w:rPr>
            <w:rStyle w:val="Hyperlink"/>
          </w:rPr>
          <w:t>https://www.facebook.com/258135775027/posts/10157244803815028/</w:t>
        </w:r>
      </w:hyperlink>
      <w:r>
        <w:t>)</w:t>
      </w:r>
    </w:p>
    <w:p w:rsidR="00EB1EB2" w:rsidRDefault="00EB1EB2" w:rsidP="00EB1EB2">
      <w:pPr>
        <w:pStyle w:val="ListParagraph"/>
      </w:pPr>
    </w:p>
    <w:sectPr w:rsidR="00EB1EB2" w:rsidSect="00DB6475">
      <w:headerReference w:type="default" r:id="rId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96D" w:rsidRDefault="008C496D" w:rsidP="00A54824">
      <w:pPr>
        <w:spacing w:after="0" w:line="240" w:lineRule="auto"/>
      </w:pPr>
      <w:r>
        <w:separator/>
      </w:r>
    </w:p>
  </w:endnote>
  <w:endnote w:type="continuationSeparator" w:id="0">
    <w:p w:rsidR="008C496D" w:rsidRDefault="008C496D" w:rsidP="00A54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96D" w:rsidRDefault="008C496D" w:rsidP="00A54824">
      <w:pPr>
        <w:spacing w:after="0" w:line="240" w:lineRule="auto"/>
      </w:pPr>
      <w:r>
        <w:separator/>
      </w:r>
    </w:p>
  </w:footnote>
  <w:footnote w:type="continuationSeparator" w:id="0">
    <w:p w:rsidR="008C496D" w:rsidRDefault="008C496D" w:rsidP="00A54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824" w:rsidRDefault="00A54824" w:rsidP="00A54824">
    <w:pPr>
      <w:pStyle w:val="Header"/>
      <w:tabs>
        <w:tab w:val="clear" w:pos="4513"/>
        <w:tab w:val="clear" w:pos="9026"/>
        <w:tab w:val="left" w:pos="1704"/>
      </w:tabs>
    </w:pPr>
    <w:r>
      <w:rPr>
        <w:noProof/>
        <w:lang w:eastAsia="en-GB"/>
      </w:rPr>
      <w:drawing>
        <wp:anchor distT="0" distB="0" distL="114300" distR="114300" simplePos="0" relativeHeight="251658240" behindDoc="1" locked="0" layoutInCell="1" allowOverlap="1">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Middleton On The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958"/>
    <w:multiLevelType w:val="hybridMultilevel"/>
    <w:tmpl w:val="C8B44F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1"/>
  </w:num>
  <w:num w:numId="3">
    <w:abstractNumId w:val="7"/>
  </w:num>
  <w:num w:numId="4">
    <w:abstractNumId w:val="0"/>
  </w:num>
  <w:num w:numId="5">
    <w:abstractNumId w:val="2"/>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75"/>
    <w:rsid w:val="000F02E6"/>
    <w:rsid w:val="00221AC7"/>
    <w:rsid w:val="002473C6"/>
    <w:rsid w:val="00284316"/>
    <w:rsid w:val="002C0416"/>
    <w:rsid w:val="00430922"/>
    <w:rsid w:val="00445E18"/>
    <w:rsid w:val="00620CDE"/>
    <w:rsid w:val="006C0CC3"/>
    <w:rsid w:val="00712038"/>
    <w:rsid w:val="0083109C"/>
    <w:rsid w:val="008C2F39"/>
    <w:rsid w:val="008C496D"/>
    <w:rsid w:val="009204E3"/>
    <w:rsid w:val="009715B3"/>
    <w:rsid w:val="00994526"/>
    <w:rsid w:val="00A423EF"/>
    <w:rsid w:val="00A54824"/>
    <w:rsid w:val="00D56AE8"/>
    <w:rsid w:val="00DB6475"/>
    <w:rsid w:val="00E019DE"/>
    <w:rsid w:val="00E1285F"/>
    <w:rsid w:val="00E8546C"/>
    <w:rsid w:val="00EB1EB2"/>
    <w:rsid w:val="00F0717D"/>
    <w:rsid w:val="00F42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E85CE"/>
  <w15:chartTrackingRefBased/>
  <w15:docId w15:val="{2207FC9B-B184-4998-8D02-FCC22395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Header">
    <w:name w:val="header"/>
    <w:basedOn w:val="Normal"/>
    <w:link w:val="HeaderChar"/>
    <w:uiPriority w:val="99"/>
    <w:unhideWhenUsed/>
    <w:rsid w:val="00A54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824"/>
  </w:style>
  <w:style w:type="paragraph" w:styleId="Footer">
    <w:name w:val="footer"/>
    <w:basedOn w:val="Normal"/>
    <w:link w:val="FooterChar"/>
    <w:uiPriority w:val="99"/>
    <w:unhideWhenUsed/>
    <w:rsid w:val="00A54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llingshed.com" TargetMode="External"/><Relationship Id="rId13" Type="http://schemas.openxmlformats.org/officeDocument/2006/relationships/hyperlink" Target="https://www.kids-dinosaurs.com/different-types-of-dinosaurs.html" TargetMode="External"/><Relationship Id="rId18" Type="http://schemas.openxmlformats.org/officeDocument/2006/relationships/hyperlink" Target="https://www.duolingo.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lassroommagazines.scholastic.com/support/learnathome.html?caching" TargetMode="External"/><Relationship Id="rId7" Type="http://schemas.openxmlformats.org/officeDocument/2006/relationships/hyperlink" Target="http://ttrockstars.com" TargetMode="External"/><Relationship Id="rId12" Type="http://schemas.openxmlformats.org/officeDocument/2006/relationships/hyperlink" Target="https://www.twinkl.co.uk/resource/t2-re-320-saint-francis-of-assisi-quiz-cards" TargetMode="External"/><Relationship Id="rId17" Type="http://schemas.openxmlformats.org/officeDocument/2006/relationships/hyperlink" Target="https://www.twinkl.co.uk/searc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winkl.co.uk/resources/twinkl-move/joe-wicks-twinkl-move" TargetMode="External"/><Relationship Id="rId20" Type="http://schemas.openxmlformats.org/officeDocument/2006/relationships/hyperlink" Target="https://kids.classroomsecrets.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nkl.co.uk/resource/t2-re-302-st-francis-of-assisi-information-powerpoin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dkfindout.com/uk/dinosaurs-and-prehistoric-life/dinosaurs/" TargetMode="External"/><Relationship Id="rId23" Type="http://schemas.openxmlformats.org/officeDocument/2006/relationships/hyperlink" Target="https://www.facebook.com/258135775027/posts/10157244803815028/" TargetMode="External"/><Relationship Id="rId10" Type="http://schemas.openxmlformats.org/officeDocument/2006/relationships/hyperlink" Target="https://www.twinkl.co.uk/resource/tp2-s-113-new-planit-science-year-6-evolution-and-inheritance-lesson-2-adaptation-lesson-pack" TargetMode="External"/><Relationship Id="rId19" Type="http://schemas.openxmlformats.org/officeDocument/2006/relationships/hyperlink" Target="https://www.twinkl.co.uk/resources/parents/extra-subjects-parents/school-closures-category-free-resources-parents" TargetMode="External"/><Relationship Id="rId4" Type="http://schemas.openxmlformats.org/officeDocument/2006/relationships/webSettings" Target="webSettings.xml"/><Relationship Id="rId9" Type="http://schemas.openxmlformats.org/officeDocument/2006/relationships/hyperlink" Target="https://www.satspapers.org.uk/Page.aspx?TId=5" TargetMode="External"/><Relationship Id="rId14" Type="http://schemas.openxmlformats.org/officeDocument/2006/relationships/hyperlink" Target="https://www.nhm.ac.uk/discover/dino-directory.html" TargetMode="External"/><Relationship Id="rId22" Type="http://schemas.openxmlformats.org/officeDocument/2006/relationships/hyperlink" Target="http://www.twink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838</TotalTime>
  <Pages>5</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13</cp:revision>
  <dcterms:created xsi:type="dcterms:W3CDTF">2020-03-17T11:19:00Z</dcterms:created>
  <dcterms:modified xsi:type="dcterms:W3CDTF">2020-03-18T20:21:00Z</dcterms:modified>
</cp:coreProperties>
</file>